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4A" w:rsidRPr="005E664A" w:rsidRDefault="005E664A" w:rsidP="005E664A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64A">
        <w:rPr>
          <w:rFonts w:ascii="Times New Roman" w:hAnsi="Times New Roman" w:cs="Times New Roman"/>
          <w:b/>
          <w:sz w:val="24"/>
          <w:szCs w:val="24"/>
        </w:rPr>
        <w:t>Elhunyt Horváth József Mária zeneszerző</w:t>
      </w:r>
    </w:p>
    <w:p w:rsidR="005E664A" w:rsidRPr="005E664A" w:rsidRDefault="005E664A" w:rsidP="005E664A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 w:rsidRPr="005E664A">
        <w:rPr>
          <w:rFonts w:ascii="Times New Roman" w:hAnsi="Times New Roman" w:cs="Times New Roman"/>
          <w:sz w:val="24"/>
          <w:szCs w:val="24"/>
        </w:rPr>
        <w:t>(Josef Maria Horvath)</w:t>
      </w:r>
    </w:p>
    <w:p w:rsidR="005E664A" w:rsidRPr="005E664A" w:rsidRDefault="005E664A" w:rsidP="005E664A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 w:rsidRPr="005E664A">
        <w:rPr>
          <w:rFonts w:ascii="Times New Roman" w:hAnsi="Times New Roman" w:cs="Times New Roman"/>
          <w:sz w:val="24"/>
          <w:szCs w:val="24"/>
        </w:rPr>
        <w:t>(* Pécs, 1931. december 20. – † Salzburg, 2019. október 21.)</w:t>
      </w:r>
    </w:p>
    <w:p w:rsidR="005E664A" w:rsidRPr="005E664A" w:rsidRDefault="005E664A" w:rsidP="005E664A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5E664A" w:rsidRPr="005E664A" w:rsidRDefault="005E664A" w:rsidP="005E664A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 w:rsidRPr="005E664A">
        <w:rPr>
          <w:rFonts w:ascii="Times New Roman" w:hAnsi="Times New Roman" w:cs="Times New Roman"/>
          <w:sz w:val="24"/>
          <w:szCs w:val="24"/>
        </w:rPr>
        <w:t>„Ő a legtehetségesebb mindannyiunk között, talán Ligetitől eltekintve” – utalt Erőd Iván az Ausztriában élő magyar zeneszerzők közül Horváth József Máriára, s e kijelentést megerősítette Losonczy Andor is. – A mondatot már múlt időbe kell tenni. Nem él már se Ligeti, se Losonczy, se Erőd. S most Horváth József Mária halálhírét olvasom a Salzburger Nachrichtenben.</w:t>
      </w:r>
    </w:p>
    <w:p w:rsidR="005E664A" w:rsidRPr="005E664A" w:rsidRDefault="005E664A" w:rsidP="005E664A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 w:rsidRPr="005E664A">
        <w:rPr>
          <w:rFonts w:ascii="Times New Roman" w:hAnsi="Times New Roman" w:cs="Times New Roman"/>
          <w:sz w:val="24"/>
          <w:szCs w:val="24"/>
        </w:rPr>
        <w:t xml:space="preserve">   Horváth József Mária Pécsett született 1931. december 20.-án. A pécsi jezsuita Pius Gimnáziumban orgonálni tanult, majd a konzervatóriumban zongora </w:t>
      </w:r>
      <w:r w:rsidR="00505135">
        <w:rPr>
          <w:rFonts w:ascii="Times New Roman" w:hAnsi="Times New Roman" w:cs="Times New Roman"/>
          <w:sz w:val="24"/>
          <w:szCs w:val="24"/>
        </w:rPr>
        <w:t>szakot végzett Opritia Máriánál</w:t>
      </w:r>
      <w:r w:rsidRPr="005E664A">
        <w:rPr>
          <w:rFonts w:ascii="Times New Roman" w:hAnsi="Times New Roman" w:cs="Times New Roman"/>
          <w:sz w:val="24"/>
          <w:szCs w:val="24"/>
        </w:rPr>
        <w:t>. Összhangzattant Takács Jenőnél  tanult, aki ausztriai éveiben is szoros kapcsolatban állt vele. 1949 és 56 között a budapesti Liszt Ferenc Zeneművészeti Főiskolán Solymos Péter  volt zongoraprofesszora, zeneszerzést Szabó Ferencnél, vezénylést Somogyi László  karmesternél végzett. Csodagyerekként indult, s páratlan tehetségű muzsikus vált belőle.</w:t>
      </w:r>
    </w:p>
    <w:p w:rsidR="005E664A" w:rsidRPr="005E664A" w:rsidRDefault="005E664A" w:rsidP="005E664A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 w:rsidRPr="005E664A">
        <w:rPr>
          <w:rFonts w:ascii="Times New Roman" w:hAnsi="Times New Roman" w:cs="Times New Roman"/>
          <w:sz w:val="24"/>
          <w:szCs w:val="24"/>
        </w:rPr>
        <w:t xml:space="preserve">   ’56-ban hagyta el Magyarországot. Zeneszerzés és zongora tanulmányait 1957-61 között a salzburgi Mozarteumban folytatta Cesar Bresgennél és Kurt Leimernél. Sikeres orgona- és zongorakarrierjét feladta a zeneszerzés kedvéért. 1958-tól a Salzburgi Elektronikus Stúdió alapító tagja, meghatározó egyénisége volt. Itt született műveit sajnos nem archiválták. 1962-ben meghívták a salzburgi Mozarteum tanárának. Zongorát, zeneelméletet, ellenpontot, valamint az új zene elméletét és gyakorlatát tanította 2000-ben való emeritálásáig.</w:t>
      </w:r>
    </w:p>
    <w:p w:rsidR="005E664A" w:rsidRPr="005E664A" w:rsidRDefault="005E664A" w:rsidP="005E664A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 w:rsidRPr="005E664A">
        <w:rPr>
          <w:rFonts w:ascii="Times New Roman" w:hAnsi="Times New Roman" w:cs="Times New Roman"/>
          <w:sz w:val="24"/>
          <w:szCs w:val="24"/>
        </w:rPr>
        <w:t xml:space="preserve">   Főbb művei: Passacaglia for string orchestra (1955); Redundanz 1, for wind octet (1966); Redundanz 2, for string quartet (1967); Redundanz 3 for wind octet and string quartet (1968); Tombeau de Gigue for orchestra (1971); Melencolia for solo violin solo and orchestra (1972); Sothis for 13 instruments (1977); Sonata piccola for organ (2005). Elektronikus- és számítógépes zenén kívül vokális műveket (misét, requiemet, dalokat), hangszeres- és zenekari műveket írt, megzenésítette a finn Kanteletárat is. Műveit – melyekben összeköti „a szigorú alkotást a szépséges hangzással” – Bécsben, Grácban, Klagenfurtban, Alpbachban, Hamburgban, Bostonban, Aachenben, Kölnben, Sienában, Firenzében, Montreálban – és a Salzburgi Ünnepi Játékokon is játszották, s közvetítette őket a budapesti, a montreali, a Baden-Baden-i, a varsói rádió, s legtöbbjüket felvette az ORF. Többségük a Peters és a Doblinger Kiadónál jelent meg. Komponálási megbízást kapott az ORF-től, a Dél-Német Rádiótól, a stuttgarti Nyugat-Német Rádiótól, a Baden-Baden-i Délnyugat-Német Rádiótól és a Salzburgi Tartományfőnökségtől. </w:t>
      </w:r>
    </w:p>
    <w:p w:rsidR="005E664A" w:rsidRPr="005E664A" w:rsidRDefault="005E664A" w:rsidP="005E664A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 w:rsidRPr="005E664A">
        <w:rPr>
          <w:rFonts w:ascii="Times New Roman" w:hAnsi="Times New Roman" w:cs="Times New Roman"/>
          <w:sz w:val="24"/>
          <w:szCs w:val="24"/>
        </w:rPr>
        <w:t xml:space="preserve">   Alapító tagja volt a Salzburgi Számítógépes Zenei Központnak. A montreali Jeunesses Musicales Nemzetközi Zeneszerzésversenyen 1. díjat nyert. Lilly-Lehmann-éremmel és Körner-díjjal tüntették ki. Megkapta az Osztrák Állami Díjat is. </w:t>
      </w:r>
    </w:p>
    <w:p w:rsidR="005E664A" w:rsidRPr="005E664A" w:rsidRDefault="005E664A" w:rsidP="005E664A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 w:rsidRPr="005E664A">
        <w:rPr>
          <w:rFonts w:ascii="Times New Roman" w:hAnsi="Times New Roman" w:cs="Times New Roman"/>
          <w:sz w:val="24"/>
          <w:szCs w:val="24"/>
        </w:rPr>
        <w:t xml:space="preserve">   Telefonon többször, hosszasan beszélgettem vele, mikor az Ausztriában élő magyar származású komponistákról készültem előadást tartani. Küldött egy szatyornyi CD-t a műveiből. Külön felhívt</w:t>
      </w:r>
      <w:r w:rsidR="008A6645">
        <w:rPr>
          <w:rFonts w:ascii="Times New Roman" w:hAnsi="Times New Roman" w:cs="Times New Roman"/>
          <w:sz w:val="24"/>
          <w:szCs w:val="24"/>
        </w:rPr>
        <w:t>a a figyelmemet arra, hogy a elnevezés</w:t>
      </w:r>
      <w:bookmarkStart w:id="0" w:name="_GoBack"/>
      <w:bookmarkEnd w:id="0"/>
      <w:r w:rsidRPr="005E664A">
        <w:rPr>
          <w:rFonts w:ascii="Times New Roman" w:hAnsi="Times New Roman" w:cs="Times New Roman"/>
          <w:sz w:val="24"/>
          <w:szCs w:val="24"/>
        </w:rPr>
        <w:t>éből a Máriát le ne hagyjam, mert pont úgy része a nevének, mint Carl Maria von Webernek.</w:t>
      </w:r>
    </w:p>
    <w:p w:rsidR="00ED4B67" w:rsidRPr="005E664A" w:rsidRDefault="005E664A" w:rsidP="005E664A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 w:rsidRPr="005E664A">
        <w:rPr>
          <w:rFonts w:ascii="Times New Roman" w:hAnsi="Times New Roman" w:cs="Times New Roman"/>
          <w:sz w:val="24"/>
          <w:szCs w:val="24"/>
        </w:rPr>
        <w:t xml:space="preserve">   Alapos, mélyreható tudású, széles látókörű muzsikust vesztett vele Ausztria és Magyarország. Meg az egész világ.</w:t>
      </w:r>
    </w:p>
    <w:p w:rsidR="005E664A" w:rsidRPr="005E664A" w:rsidRDefault="005E664A" w:rsidP="005E664A">
      <w:pPr>
        <w:pStyle w:val="KeinLeerraum"/>
        <w:jc w:val="right"/>
        <w:rPr>
          <w:rFonts w:ascii="Times New Roman" w:hAnsi="Times New Roman" w:cs="Times New Roman"/>
          <w:sz w:val="24"/>
          <w:szCs w:val="24"/>
        </w:rPr>
      </w:pPr>
      <w:r w:rsidRPr="005E664A">
        <w:rPr>
          <w:rFonts w:ascii="Times New Roman" w:hAnsi="Times New Roman" w:cs="Times New Roman"/>
          <w:sz w:val="24"/>
          <w:szCs w:val="24"/>
        </w:rPr>
        <w:t>Radics Éva</w:t>
      </w:r>
    </w:p>
    <w:sectPr w:rsidR="005E664A" w:rsidRPr="005E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4A"/>
    <w:rsid w:val="00505135"/>
    <w:rsid w:val="005E664A"/>
    <w:rsid w:val="008A6645"/>
    <w:rsid w:val="00ED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E66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E6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2019-10-30T21:01:00Z</dcterms:created>
  <dcterms:modified xsi:type="dcterms:W3CDTF">2019-10-30T21:07:00Z</dcterms:modified>
</cp:coreProperties>
</file>