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36" w:rsidRPr="00E56302" w:rsidRDefault="00D80936" w:rsidP="00D80936">
      <w:pPr>
        <w:pStyle w:val="m3580109188737752533szveg"/>
        <w:shd w:val="clear" w:color="auto" w:fill="FEFEFE"/>
        <w:spacing w:before="0" w:beforeAutospacing="0" w:after="0" w:afterAutospacing="0"/>
        <w:ind w:left="709" w:right="708"/>
        <w:jc w:val="both"/>
        <w:rPr>
          <w:b/>
          <w:i/>
          <w:color w:val="111111"/>
        </w:rPr>
      </w:pPr>
      <w:r w:rsidRPr="00E56302">
        <w:rPr>
          <w:b/>
          <w:i/>
          <w:color w:val="111111"/>
        </w:rPr>
        <w:t>Csuhai István: A Csorba Győző-évszázad</w:t>
      </w:r>
    </w:p>
    <w:p w:rsidR="00E56302" w:rsidRDefault="00E56302" w:rsidP="00D80936">
      <w:pPr>
        <w:pStyle w:val="m3580109188737752533szveg"/>
        <w:shd w:val="clear" w:color="auto" w:fill="FEFEFE"/>
        <w:spacing w:before="0" w:beforeAutospacing="0" w:after="0" w:afterAutospacing="0"/>
        <w:ind w:left="709" w:right="708"/>
        <w:jc w:val="both"/>
        <w:rPr>
          <w:i/>
          <w:color w:val="111111"/>
          <w:sz w:val="20"/>
          <w:szCs w:val="20"/>
        </w:rPr>
      </w:pPr>
    </w:p>
    <w:p w:rsidR="00E56302" w:rsidRDefault="00E56302" w:rsidP="00D80936">
      <w:pPr>
        <w:pStyle w:val="m3580109188737752533szveg"/>
        <w:shd w:val="clear" w:color="auto" w:fill="FEFEFE"/>
        <w:spacing w:before="0" w:beforeAutospacing="0" w:after="0" w:afterAutospacing="0"/>
        <w:ind w:left="709" w:right="708"/>
        <w:jc w:val="both"/>
        <w:rPr>
          <w:color w:val="111111"/>
        </w:rPr>
      </w:pPr>
    </w:p>
    <w:p w:rsidR="003B264C" w:rsidRPr="00D80936" w:rsidRDefault="003B264C" w:rsidP="00D80936">
      <w:pPr>
        <w:pStyle w:val="m3580109188737752533szveg"/>
        <w:shd w:val="clear" w:color="auto" w:fill="FEFEFE"/>
        <w:spacing w:before="0" w:beforeAutospacing="0" w:after="0" w:afterAutospacing="0"/>
        <w:ind w:left="709" w:right="708"/>
        <w:jc w:val="both"/>
        <w:rPr>
          <w:color w:val="111111"/>
        </w:rPr>
      </w:pPr>
      <w:r w:rsidRPr="00D80936">
        <w:rPr>
          <w:color w:val="111111"/>
        </w:rPr>
        <w:t>A Csorba Győző-évszázad névadója születésekor, 1916. november 21-én veszi kezdetét, de nem fejeződik be 1995. szeptember 13-án, amikor Csorba Győző hetvenkilenc éves korában hosszú betegség után szülővárosában, Pécsett meghal. Tovább tart, és majd e sorok megjelenése után három nappal, pontosan a költő századik születésnapján kerekedik egésszé.</w:t>
      </w:r>
    </w:p>
    <w:p w:rsidR="003B264C" w:rsidRPr="00D80936" w:rsidRDefault="003B264C" w:rsidP="00D80936">
      <w:pPr>
        <w:pStyle w:val="m3580109188737752533szveg"/>
        <w:shd w:val="clear" w:color="auto" w:fill="FEFEFE"/>
        <w:spacing w:before="0" w:beforeAutospacing="0" w:after="0" w:afterAutospacing="0"/>
        <w:ind w:left="709" w:right="708"/>
        <w:jc w:val="both"/>
        <w:rPr>
          <w:color w:val="111111"/>
        </w:rPr>
      </w:pPr>
      <w:r w:rsidRPr="00D80936">
        <w:rPr>
          <w:color w:val="111111"/>
        </w:rPr>
        <w:t xml:space="preserve">A szabályos száz év magában foglalja a két világháborút, 1956-ot, legalább három rendszerváltást, Magyarország államformájának többszöri megváltozását. Benne vannak a törések közötti hosszú időszakok, ezek mindig valamilyen turbulenciával kezdődnek, és aztán az elkövetkező hatalomgyakorlás legfőbb letéteményeseiről szokás elnevezni őket. A teljes huszadik századi magyar történelem ott van a Csorba Győző-évszázadban, ennek azonban még sincs jelentősége, mert a történelmi fordulatoknak és kataklizmáknak sem a kisgyerek, sem a fiatal fiú, sem az 1956 őszén Brecht-fordítóként keletnémet ösztöndíjjal külföldön tartózkodó férfi, sem az 1980-as évek végére megfáradt, törődött </w:t>
      </w:r>
      <w:proofErr w:type="gramStart"/>
      <w:r w:rsidRPr="00D80936">
        <w:rPr>
          <w:color w:val="111111"/>
        </w:rPr>
        <w:t>öreg ember</w:t>
      </w:r>
      <w:proofErr w:type="gramEnd"/>
      <w:r w:rsidRPr="00D80936">
        <w:rPr>
          <w:color w:val="111111"/>
        </w:rPr>
        <w:t xml:space="preserve"> nem volt közvetlen részese vagy alakítója.</w:t>
      </w:r>
    </w:p>
    <w:p w:rsidR="003B264C" w:rsidRPr="00D80936" w:rsidRDefault="003B264C" w:rsidP="00D80936">
      <w:pPr>
        <w:pStyle w:val="m3580109188737752533szveg"/>
        <w:shd w:val="clear" w:color="auto" w:fill="FEFEFE"/>
        <w:spacing w:before="0" w:beforeAutospacing="0" w:after="0" w:afterAutospacing="0"/>
        <w:ind w:left="709" w:right="708"/>
        <w:jc w:val="both"/>
        <w:rPr>
          <w:color w:val="111111"/>
        </w:rPr>
      </w:pPr>
      <w:r w:rsidRPr="00D80936">
        <w:rPr>
          <w:color w:val="111111"/>
        </w:rPr>
        <w:t xml:space="preserve">Alkatához, tehetségéhez, észjárásához, szemléletmódjához illően résztvevője és formálója volt viszont </w:t>
      </w:r>
      <w:proofErr w:type="gramStart"/>
      <w:r w:rsidRPr="00D80936">
        <w:rPr>
          <w:color w:val="111111"/>
        </w:rPr>
        <w:t>„évszázada</w:t>
      </w:r>
      <w:proofErr w:type="gramEnd"/>
      <w:r w:rsidRPr="00D80936">
        <w:rPr>
          <w:color w:val="111111"/>
        </w:rPr>
        <w:t>” mindennapjainak, megteremtője önmagának. A városi mélyszegénységéből, kilencgyermekes, korán apa nélkül maradt családból elindulva végigjárta iskoláit, még a jogi kart végezte, amikor 1938</w:t>
      </w:r>
      <w:r w:rsidRPr="00D80936">
        <w:rPr>
          <w:color w:val="111111"/>
        </w:rPr>
        <w:noBreakHyphen/>
        <w:t xml:space="preserve">ban mindenféle irodalmi kapcsolat nélkül megjelentette első </w:t>
      </w:r>
      <w:proofErr w:type="spellStart"/>
      <w:r w:rsidRPr="00D80936">
        <w:rPr>
          <w:color w:val="111111"/>
        </w:rPr>
        <w:t>versesfüzetét</w:t>
      </w:r>
      <w:proofErr w:type="spellEnd"/>
      <w:r w:rsidRPr="00D80936">
        <w:rPr>
          <w:color w:val="111111"/>
        </w:rPr>
        <w:t xml:space="preserve">. Állástalan diplomásként Birkás Géza ösztönzésére 1940-ben lefordította és közreadta nevezetes </w:t>
      </w:r>
      <w:proofErr w:type="spellStart"/>
      <w:r w:rsidRPr="00D80936">
        <w:rPr>
          <w:color w:val="111111"/>
        </w:rPr>
        <w:t>Helinant-fordítását</w:t>
      </w:r>
      <w:proofErr w:type="spellEnd"/>
      <w:r w:rsidRPr="00D80936">
        <w:rPr>
          <w:color w:val="111111"/>
        </w:rPr>
        <w:t xml:space="preserve">, második önálló versgyűjteményének összeállításában, megjelentetésében már Várkonyi Nándor és Weöres Sándor barátságára, támogatására számíthatott. Az újraalapított pécsi városi könyvtár vezetésébe gyorsan beleunó Weöres utódaként 1943 őszétől végre érdeklődéséhez közel álló munkát végezhetett a városi adminisztrációban. Ekkoriban nősült meg, házasságából idővel három lánya született. Csorba Győző a könyvtárosi munkát ilyen vagy olyan beosztásban soha többé nem hagyta oda – igazgatóhelyettesi nyugdíjazása után még másfél évtizedig bejárt keddenként a megyei könyvtárba, a könyvtári délelőttök és utána a </w:t>
      </w:r>
      <w:r w:rsidRPr="00D80936">
        <w:rPr>
          <w:rStyle w:val="Kiemels"/>
          <w:color w:val="111111"/>
        </w:rPr>
        <w:t>Jelenkor</w:t>
      </w:r>
      <w:r w:rsidRPr="00D80936">
        <w:rPr>
          <w:color w:val="111111"/>
        </w:rPr>
        <w:t xml:space="preserve"> szerkesztőségében eltöltött kora délutánok öregkorának legbensőségesebb társadalmi eseményei voltak.</w:t>
      </w:r>
    </w:p>
    <w:p w:rsidR="003B264C" w:rsidRPr="00D80936" w:rsidRDefault="003B264C" w:rsidP="00D80936">
      <w:pPr>
        <w:pStyle w:val="m3580109188737752533szveg"/>
        <w:shd w:val="clear" w:color="auto" w:fill="FEFEFE"/>
        <w:spacing w:before="0" w:beforeAutospacing="0" w:after="0" w:afterAutospacing="0"/>
        <w:ind w:left="709" w:right="708"/>
        <w:jc w:val="both"/>
        <w:rPr>
          <w:color w:val="111111"/>
        </w:rPr>
      </w:pPr>
      <w:r w:rsidRPr="00D80936">
        <w:rPr>
          <w:color w:val="111111"/>
        </w:rPr>
        <w:t xml:space="preserve">Az 1940-es évek elejétől kezdve minden jelentős pécsi irodalmi folyóirat, a </w:t>
      </w:r>
      <w:r w:rsidRPr="00D80936">
        <w:rPr>
          <w:rStyle w:val="Kiemels"/>
          <w:color w:val="111111"/>
        </w:rPr>
        <w:t>Sorsunk</w:t>
      </w:r>
      <w:r w:rsidRPr="00D80936">
        <w:rPr>
          <w:color w:val="111111"/>
        </w:rPr>
        <w:t xml:space="preserve">, a két folyamot megérő </w:t>
      </w:r>
      <w:r w:rsidRPr="00D80936">
        <w:rPr>
          <w:rStyle w:val="Kiemels"/>
          <w:color w:val="111111"/>
        </w:rPr>
        <w:t>Dunántúl</w:t>
      </w:r>
      <w:r w:rsidRPr="00D80936">
        <w:rPr>
          <w:color w:val="111111"/>
        </w:rPr>
        <w:t xml:space="preserve">, a </w:t>
      </w:r>
      <w:r w:rsidRPr="00D80936">
        <w:rPr>
          <w:rStyle w:val="Kiemels"/>
          <w:color w:val="111111"/>
        </w:rPr>
        <w:t>Jelenkor</w:t>
      </w:r>
      <w:r w:rsidRPr="00D80936">
        <w:rPr>
          <w:color w:val="111111"/>
        </w:rPr>
        <w:t xml:space="preserve"> körül ott volt valamilyen minőségben, személye az idő múlásával garanciát és biztosítékot jelentett a mindenkori folytatásra. Az ötvenes–hatvanas–hetvenes évek pécsi irodalmának sokszor kényszerek diktálta mozgalmasságában ő számított a legbiztosabb pontnak. Az 1960-as évek </w:t>
      </w:r>
      <w:proofErr w:type="gramStart"/>
      <w:r w:rsidRPr="00D80936">
        <w:rPr>
          <w:color w:val="111111"/>
        </w:rPr>
        <w:t>közepétől Budapesttől</w:t>
      </w:r>
      <w:proofErr w:type="gramEnd"/>
      <w:r w:rsidRPr="00D80936">
        <w:rPr>
          <w:color w:val="111111"/>
        </w:rPr>
        <w:t xml:space="preserve"> távol élve is országosan elismert, a kortárs irodalom legelső vonalában jegyzett, a korabeli irodalmi fórumokon szívesen fogadott és rendszeresen publikáló költő lett, aki latin, német, francia, olasz, orosz nyelvből fordított verset, drámát folyamatosan. Jelenlét, ottmaradás, tekintély, tudás a Csorba-évszázad legterjedelmesebb középső részében megkerülhetetlenné tette őt közvetlen nemzedéktársai és a nála fiatalabbak szemében egyaránt, nem is csupán pécsi léptékben. Éppen hogy ezek a tényezők, a jelenlét, a kitartás, a tekintély, a tudás nyújtják túl a </w:t>
      </w:r>
      <w:r w:rsidRPr="00D80936">
        <w:rPr>
          <w:color w:val="111111"/>
        </w:rPr>
        <w:lastRenderedPageBreak/>
        <w:t>Csorba Győző-évszázadot főhősének halálán túlra, kereken száz évvé, emiatt érezzük fontosnak sokan, hogy megemlékezzünk Csorba Győző századik születésnapjáról.</w:t>
      </w:r>
    </w:p>
    <w:p w:rsidR="003B264C" w:rsidRPr="00D80936" w:rsidRDefault="003B264C" w:rsidP="00D80936">
      <w:pPr>
        <w:pStyle w:val="m3580109188737752533szveg"/>
        <w:shd w:val="clear" w:color="auto" w:fill="FEFEFE"/>
        <w:spacing w:before="0" w:beforeAutospacing="0" w:after="0" w:afterAutospacing="0"/>
        <w:ind w:left="709" w:right="708"/>
        <w:jc w:val="both"/>
        <w:rPr>
          <w:color w:val="111111"/>
        </w:rPr>
      </w:pPr>
      <w:r w:rsidRPr="00D80936">
        <w:rPr>
          <w:color w:val="111111"/>
        </w:rPr>
        <w:t xml:space="preserve">És persze a maga szabta napi penzumából, az apró ihletésekből, az olvasó számára érzékelhetetlen ingerekből, a saját intellektusából kozmikussá, egyetemessé növesztett költészete a foglalata annak a hírnévnek, annak a maradandóságnak, amelynek természetét lírai életművében legtöbbször az elmúlás, a tovatűnés, a halál ürügyén olyan intenzíven, újabb és újabb nekirugaszkodásokkal a kezdetektől fogva kutatta. A klasszikus költészet bonyolultabb technikája és a kicsire vett modern formák egyként megtalálhatók életében közreadott, ezeregyszáznál több versében, hiszen egész költészete „a szavak bolyhai” simogatásának, érintésének, megigazításának jegyében jött létre. Az tulajdonképpen természetes, ha egy nagy költő halála után megjelennek levelei vagy naplói, csokorba gyűjtik életében adott interjúit vagy más följegyzéseit – ami Csorbával utóéletében történt, irodalomtörténetileg páratlan dolog. A 2000-ben, öt évvel a költő halála után megjelent négy és fél száz oldalas gyűjtemény, a </w:t>
      </w:r>
      <w:r w:rsidRPr="00D80936">
        <w:rPr>
          <w:rStyle w:val="Kiemels"/>
          <w:color w:val="111111"/>
        </w:rPr>
        <w:t>Hátrahagyott versek</w:t>
      </w:r>
      <w:r w:rsidRPr="00D80936">
        <w:rPr>
          <w:color w:val="111111"/>
        </w:rPr>
        <w:t xml:space="preserve"> 660</w:t>
      </w:r>
      <w:r w:rsidRPr="00D80936">
        <w:rPr>
          <w:color w:val="111111"/>
        </w:rPr>
        <w:noBreakHyphen/>
        <w:t xml:space="preserve">nál több olyan verset tartalmaz, amely élete során nem került kötetébe, közülük öt és fél száz olyan vers akad, amely kéziratban maradt, így nagyjából a felével bővítette Csorba Győző addig ismerhető, az 1960-as évek közepétől csöndekkel, hosszú elhallgatásokkal nem terhelt gazdag költői termését. A </w:t>
      </w:r>
      <w:r w:rsidRPr="00D80936">
        <w:rPr>
          <w:rStyle w:val="Kiemels"/>
          <w:color w:val="111111"/>
        </w:rPr>
        <w:t>Hátrahagyott versek</w:t>
      </w:r>
      <w:r w:rsidRPr="00D80936">
        <w:rPr>
          <w:color w:val="111111"/>
        </w:rPr>
        <w:t>, ez a gigantikus posztumusz verseskötet, ez a „másik” életmű a legékesebb bizonyíték rá, hogy a „Csorba Győző-évszázad” a költőről szólva úgyszólván materiálisan is érvényes metafora.</w:t>
      </w:r>
    </w:p>
    <w:p w:rsidR="00600216" w:rsidRDefault="00600216" w:rsidP="00D80936">
      <w:pPr>
        <w:spacing w:after="0" w:line="240" w:lineRule="auto"/>
        <w:ind w:left="709" w:right="708"/>
        <w:jc w:val="both"/>
        <w:rPr>
          <w:rFonts w:ascii="Times New Roman" w:hAnsi="Times New Roman" w:cs="Times New Roman"/>
          <w:sz w:val="24"/>
          <w:szCs w:val="24"/>
        </w:rPr>
      </w:pPr>
    </w:p>
    <w:p w:rsidR="00E56302" w:rsidRPr="00D80936" w:rsidRDefault="00E56302" w:rsidP="00D80936">
      <w:pPr>
        <w:spacing w:after="0" w:line="240" w:lineRule="auto"/>
        <w:ind w:left="709" w:right="708"/>
        <w:jc w:val="both"/>
        <w:rPr>
          <w:rFonts w:ascii="Times New Roman" w:hAnsi="Times New Roman" w:cs="Times New Roman"/>
          <w:sz w:val="24"/>
          <w:szCs w:val="24"/>
        </w:rPr>
      </w:pPr>
      <w:r w:rsidRPr="00E56302">
        <w:rPr>
          <w:i/>
          <w:color w:val="111111"/>
          <w:sz w:val="20"/>
          <w:szCs w:val="20"/>
        </w:rPr>
        <w:t>Élet és Irodalom, LX évf. 45. sz. 2015 nov. 18.</w:t>
      </w:r>
    </w:p>
    <w:sectPr w:rsidR="00E56302" w:rsidRPr="00D80936" w:rsidSect="00D80936">
      <w:pgSz w:w="11906" w:h="16838"/>
      <w:pgMar w:top="1560" w:right="1417" w:bottom="170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3B264C"/>
    <w:rsid w:val="003739FE"/>
    <w:rsid w:val="003B264C"/>
    <w:rsid w:val="00600216"/>
    <w:rsid w:val="00D80936"/>
    <w:rsid w:val="00E5630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021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3580109188737752533szveg">
    <w:name w:val="m_3580109188737752533szveg"/>
    <w:basedOn w:val="Norml"/>
    <w:rsid w:val="003B264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3B264C"/>
    <w:rPr>
      <w:i/>
      <w:iCs/>
    </w:rPr>
  </w:style>
</w:styles>
</file>

<file path=word/webSettings.xml><?xml version="1.0" encoding="utf-8"?>
<w:webSettings xmlns:r="http://schemas.openxmlformats.org/officeDocument/2006/relationships" xmlns:w="http://schemas.openxmlformats.org/wordprocessingml/2006/main">
  <w:divs>
    <w:div w:id="147747133">
      <w:bodyDiv w:val="1"/>
      <w:marLeft w:val="0"/>
      <w:marRight w:val="0"/>
      <w:marTop w:val="0"/>
      <w:marBottom w:val="0"/>
      <w:divBdr>
        <w:top w:val="none" w:sz="0" w:space="0" w:color="auto"/>
        <w:left w:val="none" w:sz="0" w:space="0" w:color="auto"/>
        <w:bottom w:val="none" w:sz="0" w:space="0" w:color="auto"/>
        <w:right w:val="none" w:sz="0" w:space="0" w:color="auto"/>
      </w:divBdr>
      <w:divsChild>
        <w:div w:id="1087388159">
          <w:marLeft w:val="0"/>
          <w:marRight w:val="0"/>
          <w:marTop w:val="116"/>
          <w:marBottom w:val="11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639</Words>
  <Characters>4410</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4</cp:revision>
  <dcterms:created xsi:type="dcterms:W3CDTF">2016-12-26T10:29:00Z</dcterms:created>
  <dcterms:modified xsi:type="dcterms:W3CDTF">2016-12-26T10:41:00Z</dcterms:modified>
</cp:coreProperties>
</file>